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E5" w:rsidRDefault="00035BE5" w:rsidP="00035BE5">
      <w:pPr>
        <w:widowControl/>
        <w:spacing w:before="100" w:beforeAutospacing="1" w:after="100" w:afterAutospacing="1"/>
        <w:jc w:val="center"/>
        <w:rPr>
          <w:rFonts w:ascii="黑体" w:eastAsia="黑体" w:hAnsi="黑体" w:cs="宋体" w:hint="eastAsia"/>
          <w:b/>
          <w:color w:val="000000"/>
          <w:kern w:val="0"/>
          <w:sz w:val="28"/>
          <w:szCs w:val="28"/>
        </w:rPr>
      </w:pPr>
      <w:r w:rsidRPr="002029DC">
        <w:rPr>
          <w:rFonts w:ascii="黑体" w:eastAsia="黑体" w:hAnsi="黑体" w:cs="宋体"/>
          <w:b/>
          <w:color w:val="000000"/>
          <w:kern w:val="0"/>
          <w:sz w:val="28"/>
          <w:szCs w:val="28"/>
        </w:rPr>
        <w:t>“两学一做”，基础在学，关键在做</w:t>
      </w:r>
    </w:p>
    <w:p w:rsidR="00035BE5" w:rsidRPr="002029DC" w:rsidRDefault="00035BE5" w:rsidP="00035BE5">
      <w:pPr>
        <w:widowControl/>
        <w:spacing w:before="100" w:beforeAutospacing="1" w:after="100" w:afterAutospacing="1"/>
        <w:jc w:val="center"/>
        <w:rPr>
          <w:rFonts w:ascii="黑体" w:eastAsia="黑体" w:hAnsi="黑体" w:cs="宋体"/>
          <w:b/>
          <w:color w:val="000000"/>
          <w:kern w:val="0"/>
          <w:sz w:val="24"/>
        </w:rPr>
      </w:pPr>
      <w:r w:rsidRPr="00035BE5">
        <w:rPr>
          <w:rFonts w:ascii="黑体" w:eastAsia="黑体" w:hAnsi="黑体" w:cs="宋体" w:hint="eastAsia"/>
          <w:b/>
          <w:color w:val="000000"/>
          <w:kern w:val="0"/>
          <w:sz w:val="24"/>
        </w:rPr>
        <w:t>商贸学院 李楠</w:t>
      </w:r>
    </w:p>
    <w:p w:rsidR="00D25E0C" w:rsidRPr="00035BE5" w:rsidRDefault="00035BE5" w:rsidP="00035BE5">
      <w:pPr>
        <w:ind w:firstLineChars="200" w:firstLine="560"/>
        <w:rPr>
          <w:rFonts w:asciiTheme="majorEastAsia" w:eastAsiaTheme="majorEastAsia" w:hAnsiTheme="majorEastAsia" w:cs="宋体" w:hint="eastAsia"/>
          <w:color w:val="000000"/>
          <w:kern w:val="0"/>
          <w:sz w:val="28"/>
          <w:szCs w:val="28"/>
        </w:rPr>
      </w:pPr>
      <w:r w:rsidRPr="002029DC">
        <w:rPr>
          <w:rFonts w:asciiTheme="majorEastAsia" w:eastAsiaTheme="majorEastAsia" w:hAnsiTheme="majorEastAsia" w:cs="宋体"/>
          <w:color w:val="000000"/>
          <w:kern w:val="0"/>
          <w:sz w:val="28"/>
          <w:szCs w:val="28"/>
        </w:rPr>
        <w:t>今年全国将在党员中开展学习党章党规，学</w:t>
      </w:r>
      <w:proofErr w:type="gramStart"/>
      <w:r w:rsidRPr="002029DC">
        <w:rPr>
          <w:rFonts w:asciiTheme="majorEastAsia" w:eastAsiaTheme="majorEastAsia" w:hAnsiTheme="majorEastAsia" w:cs="宋体"/>
          <w:color w:val="000000"/>
          <w:kern w:val="0"/>
          <w:sz w:val="28"/>
          <w:szCs w:val="28"/>
        </w:rPr>
        <w:t>习习近</w:t>
      </w:r>
      <w:proofErr w:type="gramEnd"/>
      <w:r w:rsidRPr="002029DC">
        <w:rPr>
          <w:rFonts w:asciiTheme="majorEastAsia" w:eastAsiaTheme="majorEastAsia" w:hAnsiTheme="majorEastAsia" w:cs="宋体"/>
          <w:color w:val="000000"/>
          <w:kern w:val="0"/>
          <w:sz w:val="28"/>
          <w:szCs w:val="28"/>
        </w:rPr>
        <w:t>平总书记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w:t>
      </w:r>
      <w:proofErr w:type="gramStart"/>
      <w:r w:rsidRPr="002029DC">
        <w:rPr>
          <w:rFonts w:asciiTheme="majorEastAsia" w:eastAsiaTheme="majorEastAsia" w:hAnsiTheme="majorEastAsia" w:cs="宋体"/>
          <w:color w:val="000000"/>
          <w:kern w:val="0"/>
          <w:sz w:val="28"/>
          <w:szCs w:val="28"/>
        </w:rPr>
        <w:t>理政新理念</w:t>
      </w:r>
      <w:proofErr w:type="gramEnd"/>
      <w:r w:rsidRPr="002029DC">
        <w:rPr>
          <w:rFonts w:asciiTheme="majorEastAsia" w:eastAsiaTheme="majorEastAsia" w:hAnsiTheme="majorEastAsia" w:cs="宋体"/>
          <w:color w:val="000000"/>
          <w:kern w:val="0"/>
          <w:sz w:val="28"/>
          <w:szCs w:val="28"/>
        </w:rPr>
        <w:t>新思想新战略。通过学习，更好地坚定理想信念，增强看齐意识，在思想上政治上行动上同以习近平同志为总书记的党中央保持高度一致，严守党的政治纪律和政治规矩，把“</w:t>
      </w:r>
      <w:hyperlink r:id="rId6" w:tgtFrame="_blank" w:history="1">
        <w:r w:rsidRPr="00035BE5">
          <w:rPr>
            <w:rFonts w:asciiTheme="majorEastAsia" w:eastAsiaTheme="majorEastAsia" w:hAnsiTheme="majorEastAsia" w:cs="宋体"/>
            <w:color w:val="000000"/>
            <w:kern w:val="0"/>
            <w:sz w:val="28"/>
            <w:szCs w:val="28"/>
          </w:rPr>
          <w:t>三严三实</w:t>
        </w:r>
      </w:hyperlink>
      <w:r w:rsidRPr="002029DC">
        <w:rPr>
          <w:rFonts w:asciiTheme="majorEastAsia" w:eastAsiaTheme="majorEastAsia" w:hAnsiTheme="majorEastAsia" w:cs="宋体"/>
          <w:color w:val="000000"/>
          <w:kern w:val="0"/>
          <w:sz w:val="28"/>
          <w:szCs w:val="28"/>
        </w:rPr>
        <w:t>”要求体现到修身律己、干事</w:t>
      </w:r>
      <w:hyperlink r:id="rId7" w:tgtFrame="_blank" w:history="1">
        <w:r w:rsidRPr="00035BE5">
          <w:rPr>
            <w:rFonts w:asciiTheme="majorEastAsia" w:eastAsiaTheme="majorEastAsia" w:hAnsiTheme="majorEastAsia" w:cs="宋体"/>
            <w:color w:val="000000"/>
            <w:kern w:val="0"/>
            <w:sz w:val="28"/>
            <w:szCs w:val="28"/>
          </w:rPr>
          <w:t>创业</w:t>
        </w:r>
      </w:hyperlink>
      <w:r w:rsidRPr="002029DC">
        <w:rPr>
          <w:rFonts w:asciiTheme="majorEastAsia" w:eastAsiaTheme="majorEastAsia" w:hAnsiTheme="majorEastAsia" w:cs="宋体"/>
          <w:color w:val="000000"/>
          <w:kern w:val="0"/>
          <w:sz w:val="28"/>
          <w:szCs w:val="28"/>
        </w:rPr>
        <w:t>各个方面。</w:t>
      </w:r>
    </w:p>
    <w:p w:rsidR="00035BE5" w:rsidRPr="002029DC" w:rsidRDefault="00035BE5" w:rsidP="00035BE5">
      <w:pPr>
        <w:widowControl/>
        <w:spacing w:before="100" w:beforeAutospacing="1" w:after="100" w:afterAutospacing="1"/>
        <w:ind w:firstLineChars="200" w:firstLine="560"/>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t>认真学习，丰富头脑，提高理论素养。抓好思想教育是根本，只有切实加强思想教育，促进党员干部凝神聚魂，劲往一处使，工作方可顺利推进。活到老学到老，知识都是紧跟时代的步伐更新，要常态</w:t>
      </w:r>
      <w:proofErr w:type="gramStart"/>
      <w:r w:rsidRPr="002029DC">
        <w:rPr>
          <w:rFonts w:asciiTheme="majorEastAsia" w:eastAsiaTheme="majorEastAsia" w:hAnsiTheme="majorEastAsia" w:cs="宋体"/>
          <w:color w:val="000000"/>
          <w:kern w:val="0"/>
          <w:sz w:val="28"/>
          <w:szCs w:val="28"/>
        </w:rPr>
        <w:t>化开展</w:t>
      </w:r>
      <w:proofErr w:type="gramEnd"/>
      <w:r w:rsidRPr="002029DC">
        <w:rPr>
          <w:rFonts w:asciiTheme="majorEastAsia" w:eastAsiaTheme="majorEastAsia" w:hAnsiTheme="majorEastAsia" w:cs="宋体"/>
          <w:color w:val="000000"/>
          <w:kern w:val="0"/>
          <w:sz w:val="28"/>
          <w:szCs w:val="28"/>
        </w:rPr>
        <w:t>学习，融入生活。要加强思想政治建设，深化党内经常性教育，开展“富脑”行动，用</w:t>
      </w:r>
      <w:hyperlink r:id="rId8" w:tgtFrame="_blank" w:history="1">
        <w:r w:rsidRPr="00035BE5">
          <w:rPr>
            <w:rFonts w:asciiTheme="majorEastAsia" w:eastAsiaTheme="majorEastAsia" w:hAnsiTheme="majorEastAsia" w:cs="宋体"/>
            <w:color w:val="000000"/>
            <w:kern w:val="0"/>
            <w:sz w:val="28"/>
            <w:szCs w:val="28"/>
          </w:rPr>
          <w:t>党的知识</w:t>
        </w:r>
      </w:hyperlink>
      <w:r w:rsidRPr="002029DC">
        <w:rPr>
          <w:rFonts w:asciiTheme="majorEastAsia" w:eastAsiaTheme="majorEastAsia" w:hAnsiTheme="majorEastAsia" w:cs="宋体"/>
          <w:color w:val="000000"/>
          <w:kern w:val="0"/>
          <w:sz w:val="28"/>
          <w:szCs w:val="28"/>
        </w:rPr>
        <w:t>武装自己的头脑，重要的是深入学习党章党规，深入学</w:t>
      </w:r>
      <w:proofErr w:type="gramStart"/>
      <w:r w:rsidRPr="002029DC">
        <w:rPr>
          <w:rFonts w:asciiTheme="majorEastAsia" w:eastAsiaTheme="majorEastAsia" w:hAnsiTheme="majorEastAsia" w:cs="宋体"/>
          <w:color w:val="000000"/>
          <w:kern w:val="0"/>
          <w:sz w:val="28"/>
          <w:szCs w:val="28"/>
        </w:rPr>
        <w:t>习习近</w:t>
      </w:r>
      <w:proofErr w:type="gramEnd"/>
      <w:r w:rsidRPr="002029DC">
        <w:rPr>
          <w:rFonts w:asciiTheme="majorEastAsia" w:eastAsiaTheme="majorEastAsia" w:hAnsiTheme="majorEastAsia" w:cs="宋体"/>
          <w:color w:val="000000"/>
          <w:kern w:val="0"/>
          <w:sz w:val="28"/>
          <w:szCs w:val="28"/>
        </w:rPr>
        <w:t>平总书记系列重要讲话精神，做到内化于心外化于行，自觉用党章和党规党纪规范自己的言行，在思想上政治上行动上同以习近平同志为总书记的党中央保持高度一致，切实把思想统一到讲话精神上来。</w:t>
      </w:r>
    </w:p>
    <w:p w:rsidR="00035BE5" w:rsidRPr="002029DC" w:rsidRDefault="00035BE5" w:rsidP="00035BE5">
      <w:pPr>
        <w:widowControl/>
        <w:spacing w:before="100" w:beforeAutospacing="1" w:after="100" w:afterAutospacing="1"/>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lastRenderedPageBreak/>
        <w:t xml:space="preserve">　　学习党章党规，加强党性教育。党性是党员干部立身、立业、立言、立德的基石。学习系列讲话，强化理论武装。要炼就金刚不坏之身，必须用科学理论武装头脑。加强思想政治建设，必须强化理论武装，不断深化习近平总书记系列重要讲话的学习，以之武装头脑、指导实践、推动工作。习近平总书记系列重要讲话是中国特色社会主义理论体系的最新成果，是</w:t>
      </w:r>
      <w:hyperlink r:id="rId9" w:tgtFrame="_blank" w:history="1">
        <w:r w:rsidRPr="00035BE5">
          <w:rPr>
            <w:rFonts w:asciiTheme="majorEastAsia" w:eastAsiaTheme="majorEastAsia" w:hAnsiTheme="majorEastAsia" w:cs="宋体"/>
            <w:color w:val="000000"/>
            <w:kern w:val="0"/>
            <w:sz w:val="28"/>
            <w:szCs w:val="28"/>
          </w:rPr>
          <w:t>当代中国</w:t>
        </w:r>
      </w:hyperlink>
      <w:r w:rsidRPr="002029DC">
        <w:rPr>
          <w:rFonts w:asciiTheme="majorEastAsia" w:eastAsiaTheme="majorEastAsia" w:hAnsiTheme="majorEastAsia" w:cs="宋体"/>
          <w:color w:val="000000"/>
          <w:kern w:val="0"/>
          <w:sz w:val="28"/>
          <w:szCs w:val="28"/>
        </w:rPr>
        <w:t>最鲜活的马克思主义，也是广大党员、干部改造主观世界和客观世界的有力思想武器。</w:t>
      </w:r>
    </w:p>
    <w:p w:rsidR="00035BE5" w:rsidRPr="002029DC" w:rsidRDefault="00035BE5" w:rsidP="00035BE5">
      <w:pPr>
        <w:widowControl/>
        <w:spacing w:before="100" w:beforeAutospacing="1" w:after="100" w:afterAutospacing="1"/>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t xml:space="preserve">　　学习典型案例，受</w:t>
      </w:r>
      <w:proofErr w:type="gramStart"/>
      <w:r w:rsidRPr="002029DC">
        <w:rPr>
          <w:rFonts w:asciiTheme="majorEastAsia" w:eastAsiaTheme="majorEastAsia" w:hAnsiTheme="majorEastAsia" w:cs="宋体"/>
          <w:color w:val="000000"/>
          <w:kern w:val="0"/>
          <w:sz w:val="28"/>
          <w:szCs w:val="28"/>
        </w:rPr>
        <w:t>警醒学</w:t>
      </w:r>
      <w:proofErr w:type="gramEnd"/>
      <w:r w:rsidRPr="002029DC">
        <w:rPr>
          <w:rFonts w:asciiTheme="majorEastAsia" w:eastAsiaTheme="majorEastAsia" w:hAnsiTheme="majorEastAsia" w:cs="宋体"/>
          <w:color w:val="000000"/>
          <w:kern w:val="0"/>
          <w:sz w:val="28"/>
          <w:szCs w:val="28"/>
        </w:rPr>
        <w:t>榜样。通过反面典型警示，有助于党员、干部防微杜渐拒腐防变。党员、干部要自觉参加现场警示教育，吸教训、受警醒、明底线、知敬畏，加强主观世界改造，主动在思想上划出红线、在行动上明确底线。</w:t>
      </w:r>
    </w:p>
    <w:p w:rsidR="00035BE5" w:rsidRPr="002029DC" w:rsidRDefault="00035BE5" w:rsidP="00035BE5">
      <w:pPr>
        <w:widowControl/>
        <w:spacing w:before="100" w:beforeAutospacing="1" w:after="100" w:afterAutospacing="1"/>
        <w:ind w:firstLineChars="200" w:firstLine="560"/>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t>聚焦“学”，打牢基础。两学一做</w:t>
      </w:r>
      <w:proofErr w:type="gramStart"/>
      <w:r w:rsidRPr="002029DC">
        <w:rPr>
          <w:rFonts w:asciiTheme="majorEastAsia" w:eastAsiaTheme="majorEastAsia" w:hAnsiTheme="majorEastAsia" w:cs="宋体"/>
          <w:color w:val="000000"/>
          <w:kern w:val="0"/>
          <w:sz w:val="28"/>
          <w:szCs w:val="28"/>
        </w:rPr>
        <w:t>”</w:t>
      </w:r>
      <w:proofErr w:type="gramEnd"/>
      <w:r w:rsidRPr="002029DC">
        <w:rPr>
          <w:rFonts w:asciiTheme="majorEastAsia" w:eastAsiaTheme="majorEastAsia" w:hAnsiTheme="majorEastAsia" w:cs="宋体"/>
          <w:color w:val="000000"/>
          <w:kern w:val="0"/>
          <w:sz w:val="28"/>
          <w:szCs w:val="28"/>
        </w:rPr>
        <w:t>，基础在“学”。要重点把握好“为什么学”“学什么”和“怎么学”三个问题。可以看出，这次学习教育的重要内容十分明确，目的也非常清楚。学习党章党规，重在明确基本标准、树立行为规范;学习系列讲话，重在加强理论武装、统一思想行动。我们要结合这一目的，切实组织好，确保取得实效。这就要求各级党组织要充分结合各自实际，不搞一刀切、齐步走，坚持见缝插针、小型灵活，根据党员队伍的实际情况合理安排集中学习培训时间，以足够的学习时间、灵活的学习形式保证学习实效。</w:t>
      </w:r>
    </w:p>
    <w:p w:rsidR="00035BE5" w:rsidRPr="002029DC" w:rsidRDefault="00035BE5" w:rsidP="00035BE5">
      <w:pPr>
        <w:widowControl/>
        <w:spacing w:before="100" w:beforeAutospacing="1" w:after="100" w:afterAutospacing="1"/>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t xml:space="preserve">　　聚焦“做”，把好关键。学习的目的是用。只学不思，即使学得再多也不会有益处;只学不用，就会陷入“本本主义”。因此，在组</w:t>
      </w:r>
      <w:r w:rsidRPr="002029DC">
        <w:rPr>
          <w:rFonts w:asciiTheme="majorEastAsia" w:eastAsiaTheme="majorEastAsia" w:hAnsiTheme="majorEastAsia" w:cs="宋体"/>
          <w:color w:val="000000"/>
          <w:kern w:val="0"/>
          <w:sz w:val="28"/>
          <w:szCs w:val="28"/>
        </w:rPr>
        <w:lastRenderedPageBreak/>
        <w:t>织广大党员学深悟</w:t>
      </w:r>
      <w:proofErr w:type="gramStart"/>
      <w:r w:rsidRPr="002029DC">
        <w:rPr>
          <w:rFonts w:asciiTheme="majorEastAsia" w:eastAsiaTheme="majorEastAsia" w:hAnsiTheme="majorEastAsia" w:cs="宋体"/>
          <w:color w:val="000000"/>
          <w:kern w:val="0"/>
          <w:sz w:val="28"/>
          <w:szCs w:val="28"/>
        </w:rPr>
        <w:t>透基础</w:t>
      </w:r>
      <w:proofErr w:type="gramEnd"/>
      <w:r w:rsidRPr="002029DC">
        <w:rPr>
          <w:rFonts w:asciiTheme="majorEastAsia" w:eastAsiaTheme="majorEastAsia" w:hAnsiTheme="majorEastAsia" w:cs="宋体"/>
          <w:color w:val="000000"/>
          <w:kern w:val="0"/>
          <w:sz w:val="28"/>
          <w:szCs w:val="28"/>
        </w:rPr>
        <w:t>上，通过开展共产党员先锋工程、设立先锋示范岗、组建党员先锋队等形式，引导广大党员将所学所思自觉应用到工作生活上，应用到严格要求自己上。要引导广大党员切实增强看齐意识，学会站在党和国家的大局上想问题、看问题，自觉在思想上行动上同党中央保持高度一致。要引导广大党员切实增强责任意识。引导他们充分认识到“共产党员”的内涵和实质，让对党忠诚、服从组织、遵守纪律、</w:t>
      </w:r>
      <w:proofErr w:type="gramStart"/>
      <w:r w:rsidRPr="002029DC">
        <w:rPr>
          <w:rFonts w:asciiTheme="majorEastAsia" w:eastAsiaTheme="majorEastAsia" w:hAnsiTheme="majorEastAsia" w:cs="宋体"/>
          <w:color w:val="000000"/>
          <w:kern w:val="0"/>
          <w:sz w:val="28"/>
          <w:szCs w:val="28"/>
        </w:rPr>
        <w:t>践行</w:t>
      </w:r>
      <w:proofErr w:type="gramEnd"/>
      <w:r w:rsidRPr="002029DC">
        <w:rPr>
          <w:rFonts w:asciiTheme="majorEastAsia" w:eastAsiaTheme="majorEastAsia" w:hAnsiTheme="majorEastAsia" w:cs="宋体"/>
          <w:color w:val="000000"/>
          <w:kern w:val="0"/>
          <w:sz w:val="28"/>
          <w:szCs w:val="28"/>
        </w:rPr>
        <w:t>宗旨真正成为广大党员的内心信念并内化于心、外化于行，把理想信念时时处处体现为行动的力量，切实做到爱党、信党、护党、跟党走。</w:t>
      </w:r>
    </w:p>
    <w:p w:rsidR="00035BE5" w:rsidRPr="002029DC" w:rsidRDefault="00035BE5" w:rsidP="00035BE5">
      <w:pPr>
        <w:widowControl/>
        <w:spacing w:before="100" w:beforeAutospacing="1" w:after="100" w:afterAutospacing="1"/>
        <w:ind w:firstLineChars="200" w:firstLine="560"/>
        <w:jc w:val="left"/>
        <w:rPr>
          <w:rFonts w:asciiTheme="majorEastAsia" w:eastAsiaTheme="majorEastAsia" w:hAnsiTheme="majorEastAsia" w:cs="宋体"/>
          <w:color w:val="000000"/>
          <w:kern w:val="0"/>
          <w:sz w:val="28"/>
          <w:szCs w:val="28"/>
        </w:rPr>
      </w:pPr>
      <w:bookmarkStart w:id="0" w:name="_GoBack"/>
      <w:bookmarkEnd w:id="0"/>
      <w:r w:rsidRPr="002029DC">
        <w:rPr>
          <w:rFonts w:asciiTheme="majorEastAsia" w:eastAsiaTheme="majorEastAsia" w:hAnsiTheme="majorEastAsia" w:cs="宋体"/>
          <w:color w:val="000000"/>
          <w:kern w:val="0"/>
          <w:sz w:val="28"/>
          <w:szCs w:val="28"/>
        </w:rPr>
        <w:t>聚焦“转”，融入核心。“两学一做”，归根结底是要端正思想作风，解决突出问题。这次学习教育是教育实践活动和“三严三实”专题教育成果的巩固和深化，因此要树起问题导向，抓住学习教育的核心，通过学习教育，锲而不舍、</w:t>
      </w:r>
      <w:proofErr w:type="gramStart"/>
      <w:r w:rsidRPr="002029DC">
        <w:rPr>
          <w:rFonts w:asciiTheme="majorEastAsia" w:eastAsiaTheme="majorEastAsia" w:hAnsiTheme="majorEastAsia" w:cs="宋体"/>
          <w:color w:val="000000"/>
          <w:kern w:val="0"/>
          <w:sz w:val="28"/>
          <w:szCs w:val="28"/>
        </w:rPr>
        <w:t>弛</w:t>
      </w:r>
      <w:proofErr w:type="gramEnd"/>
      <w:r w:rsidRPr="002029DC">
        <w:rPr>
          <w:rFonts w:asciiTheme="majorEastAsia" w:eastAsiaTheme="majorEastAsia" w:hAnsiTheme="majorEastAsia" w:cs="宋体"/>
          <w:color w:val="000000"/>
          <w:kern w:val="0"/>
          <w:sz w:val="28"/>
          <w:szCs w:val="28"/>
        </w:rPr>
        <w:t>而不息地解决一些党员党性意识弱化、宗旨观念淡薄、组织纪律涣散等问题，解决党员教育管理失之于宽松软、不严不实等问题，解决党内生活庸俗化随意化平淡化等问题，全面提升党员队伍思想政治素质，保持党的先进性和纯洁性。要坚持把“两学一做”融入日常，以党支部为基本单位，以组织生活为基本形式，以落实党员日常教育管理制度为基本依托，把常态化的思想建设、作风建设、纪律建设融为一体。</w:t>
      </w:r>
    </w:p>
    <w:p w:rsidR="00035BE5" w:rsidRPr="002029DC" w:rsidRDefault="00035BE5" w:rsidP="00035BE5">
      <w:pPr>
        <w:widowControl/>
        <w:spacing w:before="100" w:beforeAutospacing="1" w:after="100" w:afterAutospacing="1"/>
        <w:jc w:val="left"/>
        <w:rPr>
          <w:rFonts w:asciiTheme="majorEastAsia" w:eastAsiaTheme="majorEastAsia" w:hAnsiTheme="majorEastAsia" w:cs="宋体"/>
          <w:color w:val="000000"/>
          <w:kern w:val="0"/>
          <w:sz w:val="28"/>
          <w:szCs w:val="28"/>
        </w:rPr>
      </w:pPr>
      <w:r w:rsidRPr="002029DC">
        <w:rPr>
          <w:rFonts w:asciiTheme="majorEastAsia" w:eastAsiaTheme="majorEastAsia" w:hAnsiTheme="majorEastAsia" w:cs="宋体"/>
          <w:color w:val="000000"/>
          <w:kern w:val="0"/>
          <w:sz w:val="28"/>
          <w:szCs w:val="28"/>
        </w:rPr>
        <w:t xml:space="preserve">　　对党忠诚是党员干部的首要政治品质。党员干部既是中国特色社会主义伟大实践的参与者推动者，也是党的事业兴旺发达的直接受益</w:t>
      </w:r>
      <w:r w:rsidRPr="002029DC">
        <w:rPr>
          <w:rFonts w:asciiTheme="majorEastAsia" w:eastAsiaTheme="majorEastAsia" w:hAnsiTheme="majorEastAsia" w:cs="宋体"/>
          <w:color w:val="000000"/>
          <w:kern w:val="0"/>
          <w:sz w:val="28"/>
          <w:szCs w:val="28"/>
        </w:rPr>
        <w:lastRenderedPageBreak/>
        <w:t>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深入学</w:t>
      </w:r>
      <w:proofErr w:type="gramStart"/>
      <w:r w:rsidRPr="002029DC">
        <w:rPr>
          <w:rFonts w:asciiTheme="majorEastAsia" w:eastAsiaTheme="majorEastAsia" w:hAnsiTheme="majorEastAsia" w:cs="宋体"/>
          <w:color w:val="000000"/>
          <w:kern w:val="0"/>
          <w:sz w:val="28"/>
          <w:szCs w:val="28"/>
        </w:rPr>
        <w:t>习习近</w:t>
      </w:r>
      <w:proofErr w:type="gramEnd"/>
      <w:r w:rsidRPr="002029DC">
        <w:rPr>
          <w:rFonts w:asciiTheme="majorEastAsia" w:eastAsiaTheme="majorEastAsia" w:hAnsiTheme="majorEastAsia" w:cs="宋体"/>
          <w:color w:val="000000"/>
          <w:kern w:val="0"/>
          <w:sz w:val="28"/>
          <w:szCs w:val="28"/>
        </w:rPr>
        <w:t>平总书记系列重要讲话，自觉用党章和党规党纪规范自己的言行，用党的理论创新成果武装头脑。我们每位党员都要自觉加强思想政治建设，积极投身“两学一做”教育活动中，学党章党规，学系列讲话，真正做一个“忠诚、干净、担当”的合格党员。</w:t>
      </w:r>
    </w:p>
    <w:p w:rsidR="00035BE5" w:rsidRPr="002029DC" w:rsidRDefault="00035BE5" w:rsidP="00035BE5">
      <w:pPr>
        <w:widowControl/>
        <w:spacing w:before="100" w:beforeAutospacing="1" w:after="100" w:afterAutospacing="1"/>
        <w:jc w:val="left"/>
        <w:rPr>
          <w:rFonts w:asciiTheme="majorEastAsia" w:eastAsiaTheme="majorEastAsia" w:hAnsiTheme="majorEastAsia" w:cs="宋体"/>
          <w:color w:val="000000"/>
          <w:kern w:val="0"/>
          <w:sz w:val="28"/>
          <w:szCs w:val="28"/>
        </w:rPr>
      </w:pPr>
    </w:p>
    <w:p w:rsidR="00035BE5" w:rsidRPr="00035BE5" w:rsidRDefault="00035BE5"/>
    <w:sectPr w:rsidR="00035BE5" w:rsidRPr="00035B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E5"/>
    <w:rsid w:val="00035BE5"/>
    <w:rsid w:val="00CE2369"/>
    <w:rsid w:val="00D25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lsdException w:name="toc 8" w:uiPriority="39"/>
    <w:lsdException w:name="toc 9" w:uiPriority="0" w:qFormat="1"/>
    <w:lsdException w:name="footer"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E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E2369"/>
    <w:pPr>
      <w:keepNext/>
      <w:keepLines/>
      <w:spacing w:before="340" w:after="330" w:line="576" w:lineRule="auto"/>
      <w:outlineLvl w:val="0"/>
    </w:pPr>
    <w:rPr>
      <w:b/>
      <w:kern w:val="44"/>
      <w:sz w:val="44"/>
    </w:rPr>
  </w:style>
  <w:style w:type="paragraph" w:styleId="2">
    <w:name w:val="heading 2"/>
    <w:basedOn w:val="a"/>
    <w:next w:val="a"/>
    <w:link w:val="2Char"/>
    <w:unhideWhenUsed/>
    <w:qFormat/>
    <w:rsid w:val="00CE2369"/>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CE2369"/>
    <w:pPr>
      <w:keepNext/>
      <w:keepLines/>
      <w:spacing w:before="260" w:after="260" w:line="413"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E2369"/>
    <w:rPr>
      <w:rFonts w:asciiTheme="minorHAnsi" w:eastAsiaTheme="minorEastAsia" w:hAnsiTheme="minorHAnsi" w:cstheme="minorBidi"/>
      <w:b/>
      <w:kern w:val="44"/>
      <w:sz w:val="44"/>
      <w:szCs w:val="24"/>
    </w:rPr>
  </w:style>
  <w:style w:type="character" w:customStyle="1" w:styleId="2Char">
    <w:name w:val="标题 2 Char"/>
    <w:basedOn w:val="a0"/>
    <w:link w:val="2"/>
    <w:rsid w:val="00CE2369"/>
    <w:rPr>
      <w:rFonts w:ascii="Arial" w:eastAsia="黑体" w:hAnsi="Arial" w:cstheme="minorBidi"/>
      <w:b/>
      <w:kern w:val="2"/>
      <w:sz w:val="32"/>
      <w:szCs w:val="24"/>
    </w:rPr>
  </w:style>
  <w:style w:type="character" w:customStyle="1" w:styleId="3Char">
    <w:name w:val="标题 3 Char"/>
    <w:link w:val="3"/>
    <w:rsid w:val="00CE2369"/>
    <w:rPr>
      <w:b/>
      <w:sz w:val="32"/>
    </w:rPr>
  </w:style>
  <w:style w:type="paragraph" w:styleId="20">
    <w:name w:val="toc 2"/>
    <w:basedOn w:val="a"/>
    <w:next w:val="a"/>
    <w:qFormat/>
    <w:rsid w:val="00CE2369"/>
    <w:pPr>
      <w:ind w:leftChars="200" w:left="420"/>
    </w:pPr>
  </w:style>
  <w:style w:type="paragraph" w:styleId="30">
    <w:name w:val="toc 3"/>
    <w:basedOn w:val="a"/>
    <w:next w:val="a"/>
    <w:qFormat/>
    <w:rsid w:val="00CE2369"/>
    <w:pPr>
      <w:ind w:leftChars="400" w:left="840"/>
    </w:pPr>
  </w:style>
  <w:style w:type="paragraph" w:styleId="4">
    <w:name w:val="toc 4"/>
    <w:basedOn w:val="a"/>
    <w:next w:val="a"/>
    <w:qFormat/>
    <w:rsid w:val="00CE2369"/>
    <w:pPr>
      <w:ind w:leftChars="600" w:left="1260"/>
    </w:pPr>
  </w:style>
  <w:style w:type="paragraph" w:styleId="5">
    <w:name w:val="toc 5"/>
    <w:basedOn w:val="a"/>
    <w:next w:val="a"/>
    <w:qFormat/>
    <w:rsid w:val="00CE2369"/>
    <w:pPr>
      <w:ind w:leftChars="800" w:left="1680"/>
    </w:pPr>
  </w:style>
  <w:style w:type="paragraph" w:styleId="6">
    <w:name w:val="toc 6"/>
    <w:basedOn w:val="a"/>
    <w:next w:val="a"/>
    <w:qFormat/>
    <w:rsid w:val="00CE2369"/>
    <w:pPr>
      <w:ind w:leftChars="1000" w:left="2100"/>
    </w:pPr>
  </w:style>
  <w:style w:type="paragraph" w:styleId="9">
    <w:name w:val="toc 9"/>
    <w:basedOn w:val="a"/>
    <w:next w:val="a"/>
    <w:qFormat/>
    <w:rsid w:val="00CE2369"/>
    <w:pPr>
      <w:ind w:leftChars="1600" w:left="3360"/>
    </w:pPr>
  </w:style>
  <w:style w:type="paragraph" w:styleId="a3">
    <w:name w:val="footer"/>
    <w:basedOn w:val="a"/>
    <w:link w:val="Char"/>
    <w:qFormat/>
    <w:rsid w:val="00CE2369"/>
    <w:pPr>
      <w:tabs>
        <w:tab w:val="center" w:pos="4140"/>
        <w:tab w:val="right" w:pos="8300"/>
      </w:tabs>
      <w:snapToGrid w:val="0"/>
      <w:jc w:val="left"/>
    </w:pPr>
    <w:rPr>
      <w:rFonts w:ascii="Times New Roman" w:eastAsia="宋体" w:hAnsi="Times New Roman" w:cs="Times New Roman"/>
      <w:sz w:val="18"/>
    </w:rPr>
  </w:style>
  <w:style w:type="character" w:customStyle="1" w:styleId="Char">
    <w:name w:val="页脚 Char"/>
    <w:basedOn w:val="a0"/>
    <w:link w:val="a3"/>
    <w:rsid w:val="00CE2369"/>
    <w:rPr>
      <w:kern w:val="2"/>
      <w:sz w:val="18"/>
      <w:szCs w:val="24"/>
    </w:rPr>
  </w:style>
  <w:style w:type="paragraph" w:styleId="a4">
    <w:name w:val="Body Text"/>
    <w:basedOn w:val="a"/>
    <w:link w:val="Char0"/>
    <w:qFormat/>
    <w:rsid w:val="00CE2369"/>
    <w:pPr>
      <w:spacing w:after="120"/>
    </w:pPr>
  </w:style>
  <w:style w:type="character" w:customStyle="1" w:styleId="Char0">
    <w:name w:val="正文文本 Char"/>
    <w:basedOn w:val="a0"/>
    <w:link w:val="a4"/>
    <w:rsid w:val="00CE2369"/>
    <w:rPr>
      <w:rFonts w:asciiTheme="minorHAnsi" w:eastAsiaTheme="minorEastAsia" w:hAnsiTheme="minorHAnsi" w:cstheme="minorBidi"/>
      <w:kern w:val="2"/>
      <w:sz w:val="21"/>
      <w:szCs w:val="24"/>
    </w:rPr>
  </w:style>
  <w:style w:type="paragraph" w:styleId="a5">
    <w:name w:val="Normal (Web)"/>
    <w:basedOn w:val="a"/>
    <w:qFormat/>
    <w:rsid w:val="00CE236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qFormat="1"/>
    <w:lsdException w:name="toc 3" w:uiPriority="0" w:qFormat="1"/>
    <w:lsdException w:name="toc 4" w:uiPriority="0" w:qFormat="1"/>
    <w:lsdException w:name="toc 5" w:uiPriority="0" w:qFormat="1"/>
    <w:lsdException w:name="toc 6" w:uiPriority="0" w:qFormat="1"/>
    <w:lsdException w:name="toc 7" w:uiPriority="39"/>
    <w:lsdException w:name="toc 8" w:uiPriority="39"/>
    <w:lsdException w:name="toc 9" w:uiPriority="0" w:qFormat="1"/>
    <w:lsdException w:name="footer" w:uiPriority="0" w:qFormat="1"/>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BE5"/>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CE2369"/>
    <w:pPr>
      <w:keepNext/>
      <w:keepLines/>
      <w:spacing w:before="340" w:after="330" w:line="576" w:lineRule="auto"/>
      <w:outlineLvl w:val="0"/>
    </w:pPr>
    <w:rPr>
      <w:b/>
      <w:kern w:val="44"/>
      <w:sz w:val="44"/>
    </w:rPr>
  </w:style>
  <w:style w:type="paragraph" w:styleId="2">
    <w:name w:val="heading 2"/>
    <w:basedOn w:val="a"/>
    <w:next w:val="a"/>
    <w:link w:val="2Char"/>
    <w:unhideWhenUsed/>
    <w:qFormat/>
    <w:rsid w:val="00CE2369"/>
    <w:pPr>
      <w:keepNext/>
      <w:keepLines/>
      <w:spacing w:before="260" w:after="260" w:line="413" w:lineRule="auto"/>
      <w:outlineLvl w:val="1"/>
    </w:pPr>
    <w:rPr>
      <w:rFonts w:ascii="Arial" w:eastAsia="黑体" w:hAnsi="Arial"/>
      <w:b/>
      <w:sz w:val="32"/>
    </w:rPr>
  </w:style>
  <w:style w:type="paragraph" w:styleId="3">
    <w:name w:val="heading 3"/>
    <w:basedOn w:val="a"/>
    <w:next w:val="a"/>
    <w:link w:val="3Char"/>
    <w:unhideWhenUsed/>
    <w:qFormat/>
    <w:rsid w:val="00CE2369"/>
    <w:pPr>
      <w:keepNext/>
      <w:keepLines/>
      <w:spacing w:before="260" w:after="260" w:line="413" w:lineRule="auto"/>
      <w:outlineLvl w:val="2"/>
    </w:pPr>
    <w:rPr>
      <w:rFonts w:ascii="Times New Roman" w:eastAsia="宋体" w:hAnsi="Times New Roman"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E2369"/>
    <w:rPr>
      <w:rFonts w:asciiTheme="minorHAnsi" w:eastAsiaTheme="minorEastAsia" w:hAnsiTheme="minorHAnsi" w:cstheme="minorBidi"/>
      <w:b/>
      <w:kern w:val="44"/>
      <w:sz w:val="44"/>
      <w:szCs w:val="24"/>
    </w:rPr>
  </w:style>
  <w:style w:type="character" w:customStyle="1" w:styleId="2Char">
    <w:name w:val="标题 2 Char"/>
    <w:basedOn w:val="a0"/>
    <w:link w:val="2"/>
    <w:rsid w:val="00CE2369"/>
    <w:rPr>
      <w:rFonts w:ascii="Arial" w:eastAsia="黑体" w:hAnsi="Arial" w:cstheme="minorBidi"/>
      <w:b/>
      <w:kern w:val="2"/>
      <w:sz w:val="32"/>
      <w:szCs w:val="24"/>
    </w:rPr>
  </w:style>
  <w:style w:type="character" w:customStyle="1" w:styleId="3Char">
    <w:name w:val="标题 3 Char"/>
    <w:link w:val="3"/>
    <w:rsid w:val="00CE2369"/>
    <w:rPr>
      <w:b/>
      <w:sz w:val="32"/>
    </w:rPr>
  </w:style>
  <w:style w:type="paragraph" w:styleId="20">
    <w:name w:val="toc 2"/>
    <w:basedOn w:val="a"/>
    <w:next w:val="a"/>
    <w:qFormat/>
    <w:rsid w:val="00CE2369"/>
    <w:pPr>
      <w:ind w:leftChars="200" w:left="420"/>
    </w:pPr>
  </w:style>
  <w:style w:type="paragraph" w:styleId="30">
    <w:name w:val="toc 3"/>
    <w:basedOn w:val="a"/>
    <w:next w:val="a"/>
    <w:qFormat/>
    <w:rsid w:val="00CE2369"/>
    <w:pPr>
      <w:ind w:leftChars="400" w:left="840"/>
    </w:pPr>
  </w:style>
  <w:style w:type="paragraph" w:styleId="4">
    <w:name w:val="toc 4"/>
    <w:basedOn w:val="a"/>
    <w:next w:val="a"/>
    <w:qFormat/>
    <w:rsid w:val="00CE2369"/>
    <w:pPr>
      <w:ind w:leftChars="600" w:left="1260"/>
    </w:pPr>
  </w:style>
  <w:style w:type="paragraph" w:styleId="5">
    <w:name w:val="toc 5"/>
    <w:basedOn w:val="a"/>
    <w:next w:val="a"/>
    <w:qFormat/>
    <w:rsid w:val="00CE2369"/>
    <w:pPr>
      <w:ind w:leftChars="800" w:left="1680"/>
    </w:pPr>
  </w:style>
  <w:style w:type="paragraph" w:styleId="6">
    <w:name w:val="toc 6"/>
    <w:basedOn w:val="a"/>
    <w:next w:val="a"/>
    <w:qFormat/>
    <w:rsid w:val="00CE2369"/>
    <w:pPr>
      <w:ind w:leftChars="1000" w:left="2100"/>
    </w:pPr>
  </w:style>
  <w:style w:type="paragraph" w:styleId="9">
    <w:name w:val="toc 9"/>
    <w:basedOn w:val="a"/>
    <w:next w:val="a"/>
    <w:qFormat/>
    <w:rsid w:val="00CE2369"/>
    <w:pPr>
      <w:ind w:leftChars="1600" w:left="3360"/>
    </w:pPr>
  </w:style>
  <w:style w:type="paragraph" w:styleId="a3">
    <w:name w:val="footer"/>
    <w:basedOn w:val="a"/>
    <w:link w:val="Char"/>
    <w:qFormat/>
    <w:rsid w:val="00CE2369"/>
    <w:pPr>
      <w:tabs>
        <w:tab w:val="center" w:pos="4140"/>
        <w:tab w:val="right" w:pos="8300"/>
      </w:tabs>
      <w:snapToGrid w:val="0"/>
      <w:jc w:val="left"/>
    </w:pPr>
    <w:rPr>
      <w:rFonts w:ascii="Times New Roman" w:eastAsia="宋体" w:hAnsi="Times New Roman" w:cs="Times New Roman"/>
      <w:sz w:val="18"/>
    </w:rPr>
  </w:style>
  <w:style w:type="character" w:customStyle="1" w:styleId="Char">
    <w:name w:val="页脚 Char"/>
    <w:basedOn w:val="a0"/>
    <w:link w:val="a3"/>
    <w:rsid w:val="00CE2369"/>
    <w:rPr>
      <w:kern w:val="2"/>
      <w:sz w:val="18"/>
      <w:szCs w:val="24"/>
    </w:rPr>
  </w:style>
  <w:style w:type="paragraph" w:styleId="a4">
    <w:name w:val="Body Text"/>
    <w:basedOn w:val="a"/>
    <w:link w:val="Char0"/>
    <w:qFormat/>
    <w:rsid w:val="00CE2369"/>
    <w:pPr>
      <w:spacing w:after="120"/>
    </w:pPr>
  </w:style>
  <w:style w:type="character" w:customStyle="1" w:styleId="Char0">
    <w:name w:val="正文文本 Char"/>
    <w:basedOn w:val="a0"/>
    <w:link w:val="a4"/>
    <w:rsid w:val="00CE2369"/>
    <w:rPr>
      <w:rFonts w:asciiTheme="minorHAnsi" w:eastAsiaTheme="minorEastAsia" w:hAnsiTheme="minorHAnsi" w:cstheme="minorBidi"/>
      <w:kern w:val="2"/>
      <w:sz w:val="21"/>
      <w:szCs w:val="24"/>
    </w:rPr>
  </w:style>
  <w:style w:type="paragraph" w:styleId="a5">
    <w:name w:val="Normal (Web)"/>
    <w:basedOn w:val="a"/>
    <w:qFormat/>
    <w:rsid w:val="00CE23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4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uexila.com/rudang/zhishi/" TargetMode="External"/><Relationship Id="rId3" Type="http://schemas.microsoft.com/office/2007/relationships/stylesWithEffects" Target="stylesWithEffects.xml"/><Relationship Id="rId7" Type="http://schemas.openxmlformats.org/officeDocument/2006/relationships/hyperlink" Target="http://www.xuexila.com/chuangy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xuexila.com/xinde/58405.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xuexila.com/lunwen/culture/contemporar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86DFD-4896-4EF1-B2DD-2A561139D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333</Words>
  <Characters>1902</Characters>
  <Application>Microsoft Office Word</Application>
  <DocSecurity>0</DocSecurity>
  <Lines>15</Lines>
  <Paragraphs>4</Paragraphs>
  <ScaleCrop>false</ScaleCrop>
  <Company>Microsoft</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2016-06-14T02:55:00Z</dcterms:created>
  <dcterms:modified xsi:type="dcterms:W3CDTF">2016-06-14T03:06:00Z</dcterms:modified>
</cp:coreProperties>
</file>